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4A" w:rsidRDefault="00F5134A" w:rsidP="00F5134A">
      <w:pPr>
        <w:pStyle w:val="Default"/>
        <w:jc w:val="center"/>
        <w:rPr>
          <w:b/>
        </w:rPr>
      </w:pPr>
      <w:r w:rsidRPr="00F5134A">
        <w:rPr>
          <w:b/>
        </w:rPr>
        <w:t>Crown Institute of Higher Education</w:t>
      </w:r>
    </w:p>
    <w:p w:rsidR="00F5134A" w:rsidRPr="00F5134A" w:rsidRDefault="00F5134A" w:rsidP="00F5134A">
      <w:pPr>
        <w:pStyle w:val="Default"/>
        <w:jc w:val="center"/>
      </w:pPr>
      <w:r w:rsidRPr="00F5134A">
        <w:t xml:space="preserve">BUS104 </w:t>
      </w:r>
    </w:p>
    <w:p w:rsidR="00F5134A" w:rsidRPr="00F5134A" w:rsidRDefault="00F10BAC" w:rsidP="00F5134A">
      <w:pPr>
        <w:pStyle w:val="Default"/>
        <w:jc w:val="center"/>
      </w:pPr>
      <w:r>
        <w:t>Week 2</w:t>
      </w:r>
      <w:r w:rsidR="00F5134A" w:rsidRPr="00F5134A">
        <w:t xml:space="preserve"> - workshop discussion/practice questions</w:t>
      </w:r>
    </w:p>
    <w:p w:rsidR="00F5134A" w:rsidRDefault="00F5134A" w:rsidP="00F5134A">
      <w:pPr>
        <w:pStyle w:val="Default"/>
        <w:jc w:val="center"/>
      </w:pPr>
    </w:p>
    <w:p w:rsidR="00F10BAC" w:rsidRDefault="00F10BAC" w:rsidP="00F10BAC">
      <w:pPr>
        <w:pStyle w:val="Default"/>
      </w:pPr>
    </w:p>
    <w:p w:rsidR="00F10BAC" w:rsidRPr="00F10BAC" w:rsidRDefault="00F10BAC" w:rsidP="00F10BAC">
      <w:pPr>
        <w:pStyle w:val="Default"/>
        <w:rPr>
          <w:rFonts w:ascii="Times New Roman" w:hAnsi="Times New Roman" w:cs="Times New Roman"/>
          <w:b/>
          <w:bCs/>
        </w:rPr>
      </w:pPr>
      <w:r>
        <w:t xml:space="preserve"> </w:t>
      </w:r>
      <w:r w:rsidRPr="00F10BAC">
        <w:rPr>
          <w:rFonts w:ascii="Times New Roman" w:hAnsi="Times New Roman" w:cs="Times New Roman"/>
        </w:rPr>
        <w:t xml:space="preserve">Table and </w:t>
      </w:r>
      <w:r w:rsidRPr="00F10BAC">
        <w:rPr>
          <w:rFonts w:ascii="Times New Roman" w:hAnsi="Times New Roman" w:cs="Times New Roman"/>
          <w:b/>
          <w:bCs/>
        </w:rPr>
        <w:t>Numerical Summary Measures</w:t>
      </w:r>
    </w:p>
    <w:p w:rsidR="00F10BAC" w:rsidRPr="00F10BAC" w:rsidRDefault="00F10BAC" w:rsidP="00F10BAC">
      <w:pPr>
        <w:pStyle w:val="Default"/>
        <w:rPr>
          <w:rFonts w:ascii="Times New Roman" w:hAnsi="Times New Roman" w:cs="Times New Roman"/>
          <w:b/>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The Australian Customs and Border Protection Agency breeds approximately 150 – 200 potential detector dogs each year at its breeding centre in Bulla, Victoria.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In 2012 there were 21 litters bred in the Detector Dog program. The number of surviving pups bred in each litter is provided below. </w:t>
      </w:r>
    </w:p>
    <w:p w:rsidR="00F10BAC" w:rsidRPr="00F10BAC" w:rsidRDefault="00F10BAC"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7, 6, 8, 9, 10, 6, 3, 1, 7, 2, 8, 8, 9, 4, 7, 10, 8, 7, 9, 9, 9 </w:t>
      </w:r>
    </w:p>
    <w:p w:rsidR="00F10BAC" w:rsidRPr="00F10BAC" w:rsidRDefault="00F10BAC"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1. Describe as precisely as possible the variable of interest represented by the above data. What units, if any, are applicable to this variable? </w:t>
      </w:r>
    </w:p>
    <w:p w:rsidR="00F10BAC" w:rsidRPr="00F10BAC" w:rsidRDefault="00F10BAC" w:rsidP="00F10BAC">
      <w:pPr>
        <w:pStyle w:val="Default"/>
        <w:rPr>
          <w:rFonts w:ascii="Times New Roman" w:hAnsi="Times New Roman" w:cs="Times New Roman"/>
        </w:rPr>
      </w:pPr>
    </w:p>
    <w:p w:rsidR="00776FAD" w:rsidRPr="00F10BAC" w:rsidRDefault="00F10BAC" w:rsidP="00F10BAC">
      <w:pPr>
        <w:pStyle w:val="Default"/>
        <w:rPr>
          <w:rFonts w:ascii="Times New Roman" w:hAnsi="Times New Roman" w:cs="Times New Roman"/>
        </w:rPr>
      </w:pPr>
      <w:r w:rsidRPr="00F10BAC">
        <w:rPr>
          <w:rFonts w:ascii="Times New Roman" w:hAnsi="Times New Roman" w:cs="Times New Roman"/>
        </w:rPr>
        <w:t>2. Are the data categorical or quantitative? If categorical, are the data nominal or ordinal? If quantitative, are the data continuous or discrete (</w:t>
      </w:r>
      <w:r w:rsidRPr="00F10BAC">
        <w:rPr>
          <w:rFonts w:ascii="Times New Roman" w:hAnsi="Times New Roman" w:cs="Times New Roman"/>
          <w:b/>
          <w:bCs/>
        </w:rPr>
        <w:t xml:space="preserve">you should distinguish between “theoretically continuous but discrete in practice” and “simply discrete” and briefly </w:t>
      </w:r>
      <w:proofErr w:type="gramStart"/>
      <w:r w:rsidRPr="00F10BAC">
        <w:rPr>
          <w:rFonts w:ascii="Times New Roman" w:hAnsi="Times New Roman" w:cs="Times New Roman"/>
          <w:b/>
          <w:bCs/>
        </w:rPr>
        <w:t>explain</w:t>
      </w:r>
      <w:proofErr w:type="gramEnd"/>
      <w:r w:rsidRPr="00F10BAC">
        <w:rPr>
          <w:rFonts w:ascii="Times New Roman" w:hAnsi="Times New Roman" w:cs="Times New Roman"/>
          <w:b/>
          <w:bCs/>
        </w:rPr>
        <w:t xml:space="preserve"> the reasoning behind your answer</w:t>
      </w:r>
      <w:r w:rsidRPr="00F10BAC">
        <w:rPr>
          <w:rFonts w:ascii="Times New Roman" w:hAnsi="Times New Roman" w:cs="Times New Roman"/>
        </w:rPr>
        <w:t>)? Further, if quantitative, are the data measured on a ratio scale or an interval scale? In relation to your answer to the last question (if appropriate) what are the practical implications of the data being measured on either a ratio or an interval scale (whichever you decided)? How can you most easily decide whether quantitative data are measured on a ratio or an interval scale?</w:t>
      </w:r>
    </w:p>
    <w:p w:rsidR="00F10BAC" w:rsidRPr="00F10BAC" w:rsidRDefault="00776FAD" w:rsidP="00F10BAC">
      <w:pPr>
        <w:pStyle w:val="Default"/>
        <w:rPr>
          <w:rFonts w:ascii="Times New Roman" w:hAnsi="Times New Roman" w:cs="Times New Roman"/>
        </w:rPr>
      </w:pPr>
      <w:r w:rsidRPr="00F10BAC">
        <w:rPr>
          <w:rFonts w:ascii="Times New Roman" w:hAnsi="Times New Roman" w:cs="Times New Roman"/>
        </w:rPr>
        <w:t xml:space="preserve">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 </w:t>
      </w:r>
    </w:p>
    <w:p w:rsidR="00F10BAC" w:rsidRPr="00F10BAC" w:rsidRDefault="00F10BAC" w:rsidP="00F10BAC">
      <w:pPr>
        <w:pStyle w:val="Default"/>
        <w:rPr>
          <w:rFonts w:ascii="Times New Roman" w:hAnsi="Times New Roman" w:cs="Times New Roman"/>
          <w:b/>
          <w:bCs/>
        </w:rPr>
      </w:pPr>
      <w:r w:rsidRPr="00F10BAC">
        <w:rPr>
          <w:rFonts w:ascii="Times New Roman" w:hAnsi="Times New Roman" w:cs="Times New Roman"/>
        </w:rPr>
        <w:t xml:space="preserve"> </w:t>
      </w:r>
      <w:proofErr w:type="gramStart"/>
      <w:r w:rsidRPr="00F10BAC">
        <w:rPr>
          <w:rFonts w:ascii="Times New Roman" w:hAnsi="Times New Roman" w:cs="Times New Roman"/>
        </w:rPr>
        <w:t>3. If the variable of interest in this situation was represented by the alphabetic character X</w:t>
      </w:r>
      <w:proofErr w:type="gramEnd"/>
      <w:r w:rsidRPr="00F10BAC">
        <w:rPr>
          <w:rFonts w:ascii="Times New Roman" w:hAnsi="Times New Roman" w:cs="Times New Roman"/>
        </w:rPr>
        <w:t xml:space="preserve">, and given that the data provided refers to a population (the litter size data for all litters bred at the Bulla facility in 2012), briefly explain the meaning of the following symbols. </w:t>
      </w:r>
      <w:r w:rsidRPr="00F10BAC">
        <w:rPr>
          <w:rFonts w:ascii="Times New Roman" w:hAnsi="Times New Roman" w:cs="Times New Roman"/>
          <w:b/>
          <w:bCs/>
        </w:rPr>
        <w:t>Note that you are not required to provide “values” here just explain the meaning of the symbols, however, in your explanations pay particular care to differentiate between (a) and (g), (e) and (h), and, (f) and (</w:t>
      </w:r>
      <w:proofErr w:type="spellStart"/>
      <w:r w:rsidRPr="00F10BAC">
        <w:rPr>
          <w:rFonts w:ascii="Times New Roman" w:hAnsi="Times New Roman" w:cs="Times New Roman"/>
          <w:b/>
          <w:bCs/>
        </w:rPr>
        <w:t>i</w:t>
      </w:r>
      <w:proofErr w:type="spellEnd"/>
      <w:r w:rsidRPr="00F10BAC">
        <w:rPr>
          <w:rFonts w:ascii="Times New Roman" w:hAnsi="Times New Roman" w:cs="Times New Roman"/>
          <w:b/>
          <w:bCs/>
        </w:rPr>
        <w:t xml:space="preserve">). </w:t>
      </w:r>
      <w:r w:rsidRPr="00F10BAC">
        <w:rPr>
          <w:rFonts w:ascii="Times New Roman" w:hAnsi="Times New Roman" w:cs="Times New Roman"/>
        </w:rPr>
        <w:t xml:space="preserve">. </w:t>
      </w:r>
    </w:p>
    <w:p w:rsidR="00F10BAC" w:rsidRDefault="00F10BAC" w:rsidP="00F10BAC">
      <w:pPr>
        <w:pStyle w:val="Default"/>
        <w:rPr>
          <w:rFonts w:ascii="Times New Roman" w:hAnsi="Times New Roman" w:cs="Times New Roman"/>
        </w:rPr>
      </w:pPr>
    </w:p>
    <w:p w:rsidR="00F10BAC" w:rsidRPr="00F10BAC" w:rsidRDefault="00F10BAC" w:rsidP="00F10BAC">
      <w:pPr>
        <w:pStyle w:val="Default"/>
        <w:spacing w:after="240"/>
        <w:rPr>
          <w:rFonts w:ascii="Times New Roman" w:hAnsi="Times New Roman" w:cs="Times New Roman"/>
        </w:rPr>
      </w:pPr>
      <w:r w:rsidRPr="00F10BAC">
        <w:rPr>
          <w:rFonts w:ascii="Times New Roman" w:hAnsi="Times New Roman" w:cs="Times New Roman"/>
        </w:rPr>
        <w:t xml:space="preserve">(a)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N</w:t>
      </w:r>
      <w:r w:rsidRPr="00F10BAC">
        <w:rPr>
          <w:rFonts w:ascii="Times New Roman" w:hAnsi="Times New Roman" w:cs="Times New Roman"/>
          <w:vertAlign w:val="subscript"/>
        </w:rPr>
        <w:t xml:space="preserve">X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(b)</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x</w:t>
      </w:r>
      <w:r w:rsidRPr="00F10BAC">
        <w:rPr>
          <w:rFonts w:ascii="Times New Roman" w:hAnsi="Times New Roman" w:cs="Times New Roman"/>
          <w:vertAlign w:val="subscript"/>
        </w:rPr>
        <w:t>i</w:t>
      </w:r>
      <w:r w:rsidRPr="00F10B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 xml:space="preserve">(c) </w:t>
      </w:r>
      <w:r>
        <w:rPr>
          <w:rFonts w:ascii="Times New Roman" w:hAnsi="Times New Roman" w:cs="Times New Roman"/>
        </w:rPr>
        <w:t xml:space="preserve"> </w:t>
      </w:r>
      <w:r>
        <w:rPr>
          <w:rFonts w:ascii="Times New Roman" w:hAnsi="Times New Roman" w:cs="Times New Roman"/>
        </w:rPr>
        <w:tab/>
      </w:r>
      <w:proofErr w:type="spellStart"/>
      <w:r w:rsidRPr="00F10BAC">
        <w:rPr>
          <w:rFonts w:ascii="Times New Roman" w:hAnsi="Times New Roman" w:cs="Times New Roman"/>
        </w:rPr>
        <w:t>Σx</w:t>
      </w:r>
      <w:r w:rsidRPr="00F10BAC">
        <w:rPr>
          <w:rFonts w:ascii="Times New Roman" w:hAnsi="Times New Roman" w:cs="Times New Roman"/>
          <w:vertAlign w:val="subscript"/>
        </w:rPr>
        <w:t>i</w:t>
      </w:r>
      <w:proofErr w:type="spellEnd"/>
      <w:r w:rsidRPr="00F10B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 xml:space="preserve">(d)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Σx</w:t>
      </w:r>
      <w:r w:rsidRPr="00F10BAC">
        <w:rPr>
          <w:rFonts w:ascii="Times New Roman" w:hAnsi="Times New Roman" w:cs="Times New Roman"/>
          <w:vertAlign w:val="subscript"/>
        </w:rPr>
        <w:t>i</w:t>
      </w:r>
      <w:r w:rsidRPr="00F10BAC">
        <w:rPr>
          <w:rFonts w:ascii="Times New Roman" w:hAnsi="Times New Roman" w:cs="Times New Roman"/>
          <w:vertAlign w:val="superscript"/>
        </w:rPr>
        <w:t>2</w:t>
      </w:r>
      <w:r w:rsidRPr="00F10BAC">
        <w:rPr>
          <w:rFonts w:ascii="Times New Roman" w:hAnsi="Times New Roman" w:cs="Times New Roman"/>
        </w:rPr>
        <w:t xml:space="preserve"> </w:t>
      </w:r>
    </w:p>
    <w:p w:rsidR="00F10BAC" w:rsidRPr="00F10BAC" w:rsidRDefault="00F10BAC" w:rsidP="00F10BAC">
      <w:pPr>
        <w:pStyle w:val="Default"/>
        <w:spacing w:after="240"/>
        <w:rPr>
          <w:rFonts w:ascii="Times New Roman" w:hAnsi="Times New Roman" w:cs="Times New Roman"/>
        </w:rPr>
      </w:pPr>
      <w:r w:rsidRPr="00F10BAC">
        <w:rPr>
          <w:rFonts w:ascii="Times New Roman" w:hAnsi="Times New Roman" w:cs="Times New Roman"/>
        </w:rPr>
        <w:t xml:space="preserve">(e) </w:t>
      </w:r>
      <w:r>
        <w:rPr>
          <w:rFonts w:ascii="Times New Roman" w:hAnsi="Times New Roman" w:cs="Times New Roman"/>
        </w:rPr>
        <w:t xml:space="preserve">  </w:t>
      </w:r>
      <w:r>
        <w:rPr>
          <w:rFonts w:ascii="Times New Roman" w:hAnsi="Times New Roman" w:cs="Times New Roman"/>
        </w:rPr>
        <w:tab/>
      </w:r>
      <w:proofErr w:type="spellStart"/>
      <w:r w:rsidRPr="00F10BAC">
        <w:rPr>
          <w:rFonts w:ascii="Times New Roman" w:hAnsi="Times New Roman" w:cs="Times New Roman"/>
        </w:rPr>
        <w:t>μ</w:t>
      </w:r>
      <w:r w:rsidRPr="00F10BAC">
        <w:rPr>
          <w:rFonts w:ascii="Times New Roman" w:hAnsi="Times New Roman" w:cs="Times New Roman"/>
          <w:vertAlign w:val="subscript"/>
        </w:rPr>
        <w:t>x</w:t>
      </w:r>
      <w:proofErr w:type="spellEnd"/>
      <w:r w:rsidRPr="00F10BAC">
        <w:rPr>
          <w:rFonts w:ascii="Times New Roman" w:hAnsi="Times New Roman" w:cs="Times New Roman"/>
          <w:vertAlign w:val="subscript"/>
        </w:rPr>
        <w:t xml:space="preserve">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 xml:space="preserve">(f) </w:t>
      </w:r>
      <w:r>
        <w:rPr>
          <w:rFonts w:ascii="Times New Roman" w:hAnsi="Times New Roman" w:cs="Times New Roman"/>
        </w:rPr>
        <w:t xml:space="preserve"> </w:t>
      </w:r>
      <w:r>
        <w:rPr>
          <w:rFonts w:ascii="Times New Roman" w:hAnsi="Times New Roman" w:cs="Times New Roman"/>
        </w:rPr>
        <w:tab/>
        <w:t xml:space="preserve"> </w:t>
      </w:r>
      <w:proofErr w:type="spellStart"/>
      <w:r w:rsidRPr="00F10BAC">
        <w:rPr>
          <w:rFonts w:ascii="Times New Roman" w:hAnsi="Times New Roman" w:cs="Times New Roman"/>
        </w:rPr>
        <w:t>σ</w:t>
      </w:r>
      <w:r w:rsidRPr="00F10BAC">
        <w:rPr>
          <w:rFonts w:ascii="Times New Roman" w:hAnsi="Times New Roman" w:cs="Times New Roman"/>
          <w:vertAlign w:val="subscript"/>
        </w:rPr>
        <w:t>x</w:t>
      </w:r>
      <w:proofErr w:type="spellEnd"/>
      <w:r w:rsidRPr="00F10B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 xml:space="preserve">(g) </w:t>
      </w:r>
      <w:r>
        <w:rPr>
          <w:rFonts w:ascii="Times New Roman" w:hAnsi="Times New Roman" w:cs="Times New Roman"/>
        </w:rPr>
        <w:t xml:space="preserve"> </w:t>
      </w:r>
      <w:r>
        <w:rPr>
          <w:rFonts w:ascii="Times New Roman" w:hAnsi="Times New Roman" w:cs="Times New Roman"/>
        </w:rPr>
        <w:tab/>
      </w:r>
      <w:proofErr w:type="spellStart"/>
      <w:r w:rsidRPr="00F10BAC">
        <w:rPr>
          <w:rFonts w:ascii="Times New Roman" w:hAnsi="Times New Roman" w:cs="Times New Roman"/>
        </w:rPr>
        <w:t>n</w:t>
      </w:r>
      <w:r w:rsidRPr="00F10BAC">
        <w:rPr>
          <w:rFonts w:ascii="Times New Roman" w:hAnsi="Times New Roman" w:cs="Times New Roman"/>
          <w:vertAlign w:val="subscript"/>
        </w:rPr>
        <w:t>x</w:t>
      </w:r>
      <w:proofErr w:type="spellEnd"/>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(h)</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 xml:space="preserve"> x </w:t>
      </w:r>
    </w:p>
    <w:p w:rsidR="00F10BAC" w:rsidRPr="00F10BAC" w:rsidRDefault="00F10BAC" w:rsidP="00F10BAC">
      <w:pPr>
        <w:pStyle w:val="Default"/>
        <w:spacing w:after="240"/>
        <w:rPr>
          <w:rFonts w:ascii="Times New Roman" w:hAnsi="Times New Roman" w:cs="Times New Roman"/>
        </w:rPr>
      </w:pPr>
      <w:r w:rsidRPr="00F10BAC">
        <w:rPr>
          <w:rFonts w:ascii="Times New Roman" w:hAnsi="Times New Roman" w:cs="Times New Roman"/>
        </w:rPr>
        <w:t>(</w:t>
      </w:r>
      <w:proofErr w:type="spellStart"/>
      <w:r w:rsidRPr="00F10BAC">
        <w:rPr>
          <w:rFonts w:ascii="Times New Roman" w:hAnsi="Times New Roman" w:cs="Times New Roman"/>
        </w:rPr>
        <w:t>i</w:t>
      </w:r>
      <w:proofErr w:type="spellEnd"/>
      <w:r w:rsidRPr="00F10B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roofErr w:type="spellStart"/>
      <w:proofErr w:type="gramStart"/>
      <w:r w:rsidRPr="00F10BAC">
        <w:rPr>
          <w:rFonts w:ascii="Times New Roman" w:hAnsi="Times New Roman" w:cs="Times New Roman"/>
        </w:rPr>
        <w:t>s</w:t>
      </w:r>
      <w:r w:rsidRPr="00F10BAC">
        <w:rPr>
          <w:rFonts w:ascii="Times New Roman" w:hAnsi="Times New Roman" w:cs="Times New Roman"/>
          <w:vertAlign w:val="subscript"/>
        </w:rPr>
        <w:t>x</w:t>
      </w:r>
      <w:proofErr w:type="spellEnd"/>
      <w:proofErr w:type="gramEnd"/>
      <w:r w:rsidRPr="00F10BAC">
        <w:rPr>
          <w:rFonts w:ascii="Times New Roman" w:hAnsi="Times New Roman" w:cs="Times New Roman"/>
          <w:vertAlign w:val="subscript"/>
        </w:rPr>
        <w:t xml:space="preserve"> </w:t>
      </w:r>
      <w:r>
        <w:rPr>
          <w:rFonts w:ascii="Times New Roman" w:hAnsi="Times New Roman" w:cs="Times New Roman"/>
        </w:rPr>
        <w:t xml:space="preserve">  </w:t>
      </w:r>
      <w:r>
        <w:rPr>
          <w:rFonts w:ascii="Times New Roman" w:hAnsi="Times New Roman" w:cs="Times New Roman"/>
        </w:rPr>
        <w:tab/>
      </w:r>
      <w:r w:rsidRPr="00F10BAC">
        <w:rPr>
          <w:rFonts w:ascii="Times New Roman" w:hAnsi="Times New Roman" w:cs="Times New Roman"/>
        </w:rPr>
        <w:t>(j)</w:t>
      </w:r>
      <w:r>
        <w:rPr>
          <w:rFonts w:ascii="Times New Roman" w:hAnsi="Times New Roman" w:cs="Times New Roman"/>
        </w:rPr>
        <w:t xml:space="preserve">  </w:t>
      </w:r>
      <w:r w:rsidRPr="00F10BAC">
        <w:rPr>
          <w:rFonts w:ascii="Times New Roman" w:hAnsi="Times New Roman" w:cs="Times New Roman"/>
        </w:rPr>
        <w:t xml:space="preserve"> </w:t>
      </w:r>
      <w:r>
        <w:rPr>
          <w:rFonts w:ascii="Times New Roman" w:hAnsi="Times New Roman" w:cs="Times New Roman"/>
        </w:rPr>
        <w:tab/>
      </w:r>
      <w:r w:rsidR="003305F4" w:rsidRPr="0055239F">
        <w:rPr>
          <w:rFonts w:ascii="Times New Roman" w:hAnsi="Times New Roman" w:cs="Times New Roman"/>
          <w:position w:val="-12"/>
        </w:rPr>
        <w:object w:dxaOrig="1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19.15pt" o:ole="">
            <v:imagedata r:id="rId5" o:title=""/>
          </v:shape>
          <o:OLEObject Type="Embed" ProgID="Equation.3" ShapeID="_x0000_i1025" DrawAspect="Content" ObjectID="_1425541872" r:id="rId6"/>
        </w:object>
      </w:r>
    </w:p>
    <w:p w:rsidR="00F10BAC" w:rsidRDefault="00F10BAC"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4. Given that for this data; </w:t>
      </w:r>
    </w:p>
    <w:p w:rsidR="0055239F" w:rsidRDefault="0055239F" w:rsidP="00F10BAC">
      <w:pPr>
        <w:pStyle w:val="Default"/>
        <w:rPr>
          <w:rFonts w:ascii="Times New Roman" w:hAnsi="Times New Roman" w:cs="Times New Roman"/>
        </w:rPr>
      </w:pPr>
    </w:p>
    <w:p w:rsidR="00F10BAC" w:rsidRPr="00F10BAC" w:rsidRDefault="0055239F" w:rsidP="00F10BAC">
      <w:pPr>
        <w:pStyle w:val="Default"/>
        <w:rPr>
          <w:rFonts w:ascii="Times New Roman" w:hAnsi="Times New Roman" w:cs="Times New Roman"/>
        </w:rPr>
      </w:pPr>
      <w:r>
        <w:rPr>
          <w:rFonts w:ascii="Times New Roman" w:hAnsi="Times New Roman" w:cs="Times New Roman"/>
        </w:rPr>
        <w:tab/>
      </w:r>
      <w:r w:rsidR="00F10BAC" w:rsidRPr="00F10BAC">
        <w:rPr>
          <w:rFonts w:ascii="Times New Roman" w:hAnsi="Times New Roman" w:cs="Times New Roman"/>
        </w:rPr>
        <w:t>N</w:t>
      </w:r>
      <w:r w:rsidR="00F10BAC" w:rsidRPr="0055239F">
        <w:rPr>
          <w:rFonts w:ascii="Times New Roman" w:hAnsi="Times New Roman" w:cs="Times New Roman"/>
          <w:vertAlign w:val="subscript"/>
        </w:rPr>
        <w:t>X</w:t>
      </w:r>
      <w:r w:rsidR="00F10BAC" w:rsidRPr="00F10BAC">
        <w:rPr>
          <w:rFonts w:ascii="Times New Roman" w:hAnsi="Times New Roman" w:cs="Times New Roman"/>
        </w:rPr>
        <w:t xml:space="preserve"> = 21, </w:t>
      </w:r>
      <w:proofErr w:type="spellStart"/>
      <w:r w:rsidR="00F10BAC" w:rsidRPr="00F10BAC">
        <w:rPr>
          <w:rFonts w:ascii="Times New Roman" w:hAnsi="Times New Roman" w:cs="Times New Roman"/>
        </w:rPr>
        <w:t>Σx</w:t>
      </w:r>
      <w:r w:rsidR="00F10BAC" w:rsidRPr="0055239F">
        <w:rPr>
          <w:rFonts w:ascii="Times New Roman" w:hAnsi="Times New Roman" w:cs="Times New Roman"/>
          <w:vertAlign w:val="subscript"/>
        </w:rPr>
        <w:t>i</w:t>
      </w:r>
      <w:proofErr w:type="spellEnd"/>
      <w:r w:rsidR="00F10BAC" w:rsidRPr="00F10BAC">
        <w:rPr>
          <w:rFonts w:ascii="Times New Roman" w:hAnsi="Times New Roman" w:cs="Times New Roman"/>
        </w:rPr>
        <w:t xml:space="preserve"> </w:t>
      </w:r>
      <w:r>
        <w:rPr>
          <w:rFonts w:ascii="Times New Roman" w:hAnsi="Times New Roman" w:cs="Times New Roman"/>
        </w:rPr>
        <w:t xml:space="preserve">= 147 and </w:t>
      </w:r>
      <w:r w:rsidRPr="0055239F">
        <w:rPr>
          <w:rFonts w:ascii="Times New Roman" w:hAnsi="Times New Roman" w:cs="Times New Roman"/>
          <w:position w:val="-12"/>
        </w:rPr>
        <w:object w:dxaOrig="1140" w:dyaOrig="380">
          <v:shape id="_x0000_i1026" type="#_x0000_t75" style="width:56.7pt;height:19.15pt" o:ole="">
            <v:imagedata r:id="rId7" o:title=""/>
          </v:shape>
          <o:OLEObject Type="Embed" ProgID="Equation.3" ShapeID="_x0000_i1026" DrawAspect="Content" ObjectID="_1425541873" r:id="rId8"/>
        </w:object>
      </w:r>
      <w:r>
        <w:rPr>
          <w:rFonts w:ascii="Times New Roman" w:hAnsi="Times New Roman" w:cs="Times New Roman"/>
        </w:rPr>
        <w:t xml:space="preserve"> = 130,</w:t>
      </w:r>
    </w:p>
    <w:p w:rsidR="0055239F" w:rsidRDefault="0055239F" w:rsidP="00F10BAC">
      <w:pPr>
        <w:pStyle w:val="Default"/>
        <w:rPr>
          <w:rFonts w:ascii="Times New Roman" w:hAnsi="Times New Roman" w:cs="Times New Roman"/>
          <w:b/>
          <w:bCs/>
        </w:rPr>
      </w:pPr>
    </w:p>
    <w:p w:rsidR="0055239F" w:rsidRDefault="0055239F" w:rsidP="00F10BAC">
      <w:pPr>
        <w:pStyle w:val="Default"/>
        <w:rPr>
          <w:rFonts w:ascii="Times New Roman" w:hAnsi="Times New Roman" w:cs="Times New Roman"/>
          <w:b/>
          <w:bCs/>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b/>
          <w:bCs/>
        </w:rPr>
        <w:t xml:space="preserve">Note: You might like to verify these results with the first two being quite </w:t>
      </w:r>
      <w:proofErr w:type="gramStart"/>
      <w:r w:rsidRPr="00F10BAC">
        <w:rPr>
          <w:rFonts w:ascii="Times New Roman" w:hAnsi="Times New Roman" w:cs="Times New Roman"/>
          <w:b/>
          <w:bCs/>
        </w:rPr>
        <w:t>straight forward</w:t>
      </w:r>
      <w:proofErr w:type="gramEnd"/>
      <w:r w:rsidRPr="00F10BAC">
        <w:rPr>
          <w:rFonts w:ascii="Times New Roman" w:hAnsi="Times New Roman" w:cs="Times New Roman"/>
          <w:b/>
          <w:bCs/>
        </w:rPr>
        <w:t xml:space="preserve">. However, how would you tackle the third one (provide a verbal explanation only – no need to physically check the calculation (unless you are really keen))? </w:t>
      </w:r>
    </w:p>
    <w:p w:rsidR="00C81063" w:rsidRDefault="00C81063"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proofErr w:type="gramStart"/>
      <w:r w:rsidRPr="00F10BAC">
        <w:rPr>
          <w:rFonts w:ascii="Times New Roman" w:hAnsi="Times New Roman" w:cs="Times New Roman"/>
        </w:rPr>
        <w:lastRenderedPageBreak/>
        <w:t>determine</w:t>
      </w:r>
      <w:proofErr w:type="gramEnd"/>
      <w:r w:rsidRPr="00F10BAC">
        <w:rPr>
          <w:rFonts w:ascii="Times New Roman" w:hAnsi="Times New Roman" w:cs="Times New Roman"/>
        </w:rPr>
        <w:t xml:space="preserve">: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(a) The mean of the data.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(b) The range of the data.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(c) The variance of the data.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(d) The standard deviation of the data. </w:t>
      </w:r>
    </w:p>
    <w:p w:rsidR="00C81063" w:rsidRDefault="00C81063" w:rsidP="00F10BAC">
      <w:pPr>
        <w:pStyle w:val="Default"/>
        <w:rPr>
          <w:rFonts w:ascii="Times New Roman" w:hAnsi="Times New Roman" w:cs="Times New Roman"/>
          <w:b/>
          <w:bCs/>
        </w:rPr>
      </w:pPr>
    </w:p>
    <w:p w:rsidR="00F10BAC" w:rsidRPr="00F10BAC" w:rsidRDefault="00F10BAC" w:rsidP="00F10BAC">
      <w:pPr>
        <w:pStyle w:val="Default"/>
        <w:rPr>
          <w:rFonts w:ascii="Times New Roman" w:hAnsi="Times New Roman" w:cs="Times New Roman"/>
          <w:b/>
          <w:bCs/>
        </w:rPr>
      </w:pPr>
      <w:r w:rsidRPr="00F10BAC">
        <w:rPr>
          <w:rFonts w:ascii="Times New Roman" w:hAnsi="Times New Roman" w:cs="Times New Roman"/>
          <w:b/>
          <w:bCs/>
        </w:rPr>
        <w:t>Note: In recording your answers pay particular attention to the use of appropriate statistical notation (check back to Q3 above), to the specification of appropriate units of measurement and to the rounding of decimal values to an appropriate number of decimal places. With regard to the latter a useful “rule of thumb” when quoting numerical summary measures recorded in the same units as the original data is to specify one more decimal place than that provided in recording the data. In the special case of the variance a useful guide is to round to twice as many decimal places as you would provide in recording the mean of the data.</w:t>
      </w:r>
    </w:p>
    <w:p w:rsidR="00F10BAC" w:rsidRPr="00F10BAC" w:rsidRDefault="00F10BAC" w:rsidP="00F10BAC">
      <w:pPr>
        <w:pStyle w:val="Default"/>
        <w:rPr>
          <w:rFonts w:ascii="Times New Roman" w:hAnsi="Times New Roman" w:cs="Times New Roman"/>
          <w:b/>
          <w:bCs/>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5. Provide brief explanations of what the values obtained in </w:t>
      </w:r>
      <w:proofErr w:type="gramStart"/>
      <w:r w:rsidRPr="00F10BAC">
        <w:rPr>
          <w:rFonts w:ascii="Times New Roman" w:hAnsi="Times New Roman" w:cs="Times New Roman"/>
        </w:rPr>
        <w:t>Q4(</w:t>
      </w:r>
      <w:proofErr w:type="gramEnd"/>
      <w:r w:rsidRPr="00F10BAC">
        <w:rPr>
          <w:rFonts w:ascii="Times New Roman" w:hAnsi="Times New Roman" w:cs="Times New Roman"/>
        </w:rPr>
        <w:t xml:space="preserve">a), (b) and (d) inform you about the data/variable of interest. In your explanation try and use as non-technical language as possible (this is not easy to do especially for </w:t>
      </w:r>
      <w:proofErr w:type="gramStart"/>
      <w:r w:rsidRPr="00F10BAC">
        <w:rPr>
          <w:rFonts w:ascii="Times New Roman" w:hAnsi="Times New Roman" w:cs="Times New Roman"/>
        </w:rPr>
        <w:t>Q4(</w:t>
      </w:r>
      <w:proofErr w:type="gramEnd"/>
      <w:r w:rsidRPr="00F10BAC">
        <w:rPr>
          <w:rFonts w:ascii="Times New Roman" w:hAnsi="Times New Roman" w:cs="Times New Roman"/>
        </w:rPr>
        <w:t xml:space="preserve">d)) and try and avoid the use of the word “average” in your explanation of Q4(a). </w:t>
      </w:r>
    </w:p>
    <w:p w:rsidR="00C81063" w:rsidRDefault="00C81063"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6. Order the raw “pups per litter” data (from smallest to largest) and then use </w:t>
      </w:r>
      <w:proofErr w:type="gramStart"/>
      <w:r w:rsidRPr="00F10BAC">
        <w:rPr>
          <w:rFonts w:ascii="Times New Roman" w:hAnsi="Times New Roman" w:cs="Times New Roman"/>
        </w:rPr>
        <w:t>your</w:t>
      </w:r>
      <w:proofErr w:type="gramEnd"/>
      <w:r w:rsidRPr="00F10BAC">
        <w:rPr>
          <w:rFonts w:ascii="Times New Roman" w:hAnsi="Times New Roman" w:cs="Times New Roman"/>
        </w:rPr>
        <w:t xml:space="preserve"> ordered data set to comment on the existence of the mode (Mo) of the data. </w:t>
      </w:r>
      <w:r w:rsidRPr="00F10BAC">
        <w:rPr>
          <w:rFonts w:ascii="Times New Roman" w:hAnsi="Times New Roman" w:cs="Times New Roman"/>
          <w:b/>
          <w:bCs/>
        </w:rPr>
        <w:t xml:space="preserve">Hint: In your deliberation be aware that the mode is the observation in a data set that occurs with conspicuously highest frequency. </w:t>
      </w:r>
      <w:r w:rsidRPr="00F10BAC">
        <w:rPr>
          <w:rFonts w:ascii="Times New Roman" w:hAnsi="Times New Roman" w:cs="Times New Roman"/>
        </w:rPr>
        <w:t xml:space="preserve">Think carefully about what this definition implies with regard to this data set. Is there an observation in this data set that occurs with conspicuous highest frequency? </w:t>
      </w:r>
    </w:p>
    <w:p w:rsidR="00C81063" w:rsidRDefault="00C81063"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7. In Q6 your attention has been drawn to one of the limitations of the use of the mode as a measure of central location/tendency. For quantitative data of a continuous nature </w:t>
      </w:r>
      <w:r w:rsidR="002729D7">
        <w:rPr>
          <w:rFonts w:ascii="Times New Roman" w:hAnsi="Times New Roman" w:cs="Times New Roman"/>
        </w:rPr>
        <w:t xml:space="preserve">there is another common problem, </w:t>
      </w:r>
      <w:r w:rsidRPr="00F10BAC">
        <w:rPr>
          <w:rFonts w:ascii="Times New Roman" w:hAnsi="Times New Roman" w:cs="Times New Roman"/>
        </w:rPr>
        <w:t xml:space="preserve">which tends to rule the mode out as a meaningful measure of central location/tendency. Can you describe what this additional problem associated with the determination of the mode of such data might be? </w:t>
      </w:r>
    </w:p>
    <w:p w:rsidR="00C81063" w:rsidRDefault="00C81063"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8. Use the</w:t>
      </w:r>
      <w:r w:rsidR="002729D7">
        <w:rPr>
          <w:rFonts w:ascii="Times New Roman" w:hAnsi="Times New Roman" w:cs="Times New Roman"/>
        </w:rPr>
        <w:t xml:space="preserve"> percentile location formula, </w:t>
      </w:r>
      <w:r w:rsidRPr="00F10BAC">
        <w:rPr>
          <w:rFonts w:ascii="Times New Roman" w:hAnsi="Times New Roman" w:cs="Times New Roman"/>
        </w:rPr>
        <w:t xml:space="preserve">to identify the locations of the 25’th, 50’th, 60’th, 75’th and 80’th percentiles 100 </w:t>
      </w:r>
      <w:proofErr w:type="gramStart"/>
      <w:r w:rsidRPr="00F10BAC">
        <w:rPr>
          <w:rFonts w:ascii="Times New Roman" w:hAnsi="Times New Roman" w:cs="Times New Roman"/>
        </w:rPr>
        <w:t>p )</w:t>
      </w:r>
      <w:proofErr w:type="gramEnd"/>
      <w:r w:rsidRPr="00F10BAC">
        <w:rPr>
          <w:rFonts w:ascii="Times New Roman" w:hAnsi="Times New Roman" w:cs="Times New Roman"/>
        </w:rPr>
        <w:t xml:space="preserve"> 1+ n (=L p</w:t>
      </w:r>
    </w:p>
    <w:p w:rsidR="00F10BAC" w:rsidRPr="00F10BAC" w:rsidRDefault="00F10BAC"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9. Use the percentile locations identified in Q8 to determine the approximate </w:t>
      </w:r>
      <w:proofErr w:type="gramStart"/>
      <w:r w:rsidRPr="00F10BAC">
        <w:rPr>
          <w:rFonts w:ascii="Times New Roman" w:hAnsi="Times New Roman" w:cs="Times New Roman"/>
        </w:rPr>
        <w:t>25’th</w:t>
      </w:r>
      <w:proofErr w:type="gramEnd"/>
      <w:r w:rsidRPr="00F10BAC">
        <w:rPr>
          <w:rFonts w:ascii="Times New Roman" w:hAnsi="Times New Roman" w:cs="Times New Roman"/>
        </w:rPr>
        <w:t xml:space="preserve">, 50’th, 60’th, 75’th and 80’th percentiles. </w:t>
      </w:r>
      <w:r w:rsidRPr="00F10BAC">
        <w:rPr>
          <w:rFonts w:ascii="Times New Roman" w:hAnsi="Times New Roman" w:cs="Times New Roman"/>
          <w:b/>
          <w:bCs/>
        </w:rPr>
        <w:t xml:space="preserve">Note that there are a number of different techniques available for determining approximate percentiles. The method demonstrated to you in lectures (and revisited here in this and the previous question) is the only method accepted in the assessments in this unit. In particular the process used by graphics calculators commonly used in Victorian secondary schools will provide slightly different answers to “our” method and therefore must not be used in this unit. </w:t>
      </w:r>
    </w:p>
    <w:p w:rsidR="00C81063" w:rsidRDefault="00C81063"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10. Briefly explain what the </w:t>
      </w:r>
      <w:proofErr w:type="gramStart"/>
      <w:r w:rsidRPr="00F10BAC">
        <w:rPr>
          <w:rFonts w:ascii="Times New Roman" w:hAnsi="Times New Roman" w:cs="Times New Roman"/>
        </w:rPr>
        <w:t>25’th</w:t>
      </w:r>
      <w:proofErr w:type="gramEnd"/>
      <w:r w:rsidRPr="00F10BAC">
        <w:rPr>
          <w:rFonts w:ascii="Times New Roman" w:hAnsi="Times New Roman" w:cs="Times New Roman"/>
        </w:rPr>
        <w:t>, 60’th and 80’th percentiles obtained in Q9 tell you about the “pups per litter” data set (</w:t>
      </w:r>
      <w:r w:rsidRPr="00F10BAC">
        <w:rPr>
          <w:rFonts w:ascii="Times New Roman" w:hAnsi="Times New Roman" w:cs="Times New Roman"/>
          <w:b/>
          <w:bCs/>
        </w:rPr>
        <w:t>Note that, by the very nature of the percentile calculation that we have introduced you to in lectures, the word “approximately” should feature prominently in your explanations</w:t>
      </w:r>
      <w:r w:rsidRPr="00F10BAC">
        <w:rPr>
          <w:rFonts w:ascii="Times New Roman" w:hAnsi="Times New Roman" w:cs="Times New Roman"/>
        </w:rPr>
        <w:t xml:space="preserve">).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Manually check the validity of your explanations in each of these three cases by performing appropriate frequency counts of the ordered “pups per litter” data (see Q6). </w:t>
      </w:r>
      <w:r w:rsidRPr="00F10BAC">
        <w:rPr>
          <w:rFonts w:ascii="Times New Roman" w:hAnsi="Times New Roman" w:cs="Times New Roman"/>
          <w:b/>
          <w:bCs/>
        </w:rPr>
        <w:t xml:space="preserve">Note: Don’t be </w:t>
      </w:r>
      <w:r w:rsidRPr="00F10BAC">
        <w:rPr>
          <w:rFonts w:ascii="Times New Roman" w:hAnsi="Times New Roman" w:cs="Times New Roman"/>
          <w:b/>
          <w:bCs/>
        </w:rPr>
        <w:lastRenderedPageBreak/>
        <w:t xml:space="preserve">overly disappointed with the fact that your manual checks don’t exactly validate your explanations. This is why the word “approximately” is so important in your explanations. Rest assured that for large data sets (where percentiles are usually used in practice), these checks would return very close results. </w:t>
      </w: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 xml:space="preserve">What other terms are commonly used in referring to the </w:t>
      </w:r>
      <w:proofErr w:type="gramStart"/>
      <w:r w:rsidRPr="00F10BAC">
        <w:rPr>
          <w:rFonts w:ascii="Times New Roman" w:hAnsi="Times New Roman" w:cs="Times New Roman"/>
        </w:rPr>
        <w:t>25’th</w:t>
      </w:r>
      <w:proofErr w:type="gramEnd"/>
      <w:r w:rsidRPr="00F10BAC">
        <w:rPr>
          <w:rFonts w:ascii="Times New Roman" w:hAnsi="Times New Roman" w:cs="Times New Roman"/>
        </w:rPr>
        <w:t xml:space="preserve"> percentile, the 50’th percentile (two of them) and the 75’th percentile? </w:t>
      </w:r>
    </w:p>
    <w:p w:rsidR="00C81063" w:rsidRDefault="00C81063" w:rsidP="00F10BAC">
      <w:pPr>
        <w:pStyle w:val="Default"/>
        <w:rPr>
          <w:rFonts w:ascii="Times New Roman" w:hAnsi="Times New Roman" w:cs="Times New Roman"/>
        </w:rPr>
      </w:pPr>
    </w:p>
    <w:p w:rsidR="00F10BAC" w:rsidRPr="00F10BAC" w:rsidRDefault="00F10BAC" w:rsidP="00F10BAC">
      <w:pPr>
        <w:pStyle w:val="Default"/>
        <w:rPr>
          <w:rFonts w:ascii="Times New Roman" w:hAnsi="Times New Roman" w:cs="Times New Roman"/>
        </w:rPr>
      </w:pPr>
      <w:r w:rsidRPr="00F10BAC">
        <w:rPr>
          <w:rFonts w:ascii="Times New Roman" w:hAnsi="Times New Roman" w:cs="Times New Roman"/>
        </w:rPr>
        <w:t>11. Use two results from Q9 to determine the Inter-Quartile Range (IQR) of the data and briefly explain what information this value conv</w:t>
      </w:r>
      <w:bookmarkStart w:id="0" w:name="_GoBack"/>
      <w:bookmarkEnd w:id="0"/>
      <w:r w:rsidRPr="00F10BAC">
        <w:rPr>
          <w:rFonts w:ascii="Times New Roman" w:hAnsi="Times New Roman" w:cs="Times New Roman"/>
        </w:rPr>
        <w:t>eys to you about the data.</w:t>
      </w:r>
    </w:p>
    <w:sectPr w:rsidR="00F10BAC" w:rsidRPr="00F10BAC" w:rsidSect="008B2B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4A"/>
    <w:rsid w:val="000C5AF2"/>
    <w:rsid w:val="001A0E1E"/>
    <w:rsid w:val="002729D7"/>
    <w:rsid w:val="002939B2"/>
    <w:rsid w:val="003305F4"/>
    <w:rsid w:val="0055239F"/>
    <w:rsid w:val="00776FAD"/>
    <w:rsid w:val="008B2BA9"/>
    <w:rsid w:val="00A659D3"/>
    <w:rsid w:val="00AD2905"/>
    <w:rsid w:val="00C81063"/>
    <w:rsid w:val="00ED2254"/>
    <w:rsid w:val="00ED567E"/>
    <w:rsid w:val="00F10BAC"/>
    <w:rsid w:val="00F5134A"/>
    <w:rsid w:val="00F5737D"/>
    <w:rsid w:val="00FF3E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4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Microsoft_Equation1.bin"/><Relationship Id="rId7" Type="http://schemas.openxmlformats.org/officeDocument/2006/relationships/image" Target="media/image2.wmf"/><Relationship Id="rId8" Type="http://schemas.openxmlformats.org/officeDocument/2006/relationships/oleObject" Target="embeddings/Microsoft_Equation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Gavin Chirgwin</cp:lastModifiedBy>
  <cp:revision>2</cp:revision>
  <dcterms:created xsi:type="dcterms:W3CDTF">2017-03-22T01:05:00Z</dcterms:created>
  <dcterms:modified xsi:type="dcterms:W3CDTF">2017-03-22T01:05:00Z</dcterms:modified>
</cp:coreProperties>
</file>